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 w:eastAsia="宋体"/>
        </w:rPr>
        <w:t>N s</w:t>
      </w:r>
      <w:r>
        <w:rPr>
          <w:rFonts w:hint="eastAsia"/>
        </w:rPr>
        <w:t>小夫有票反馈</w:t>
      </w:r>
    </w:p>
    <w:p>
      <w:pPr>
        <w:pStyle w:val="3"/>
      </w:pPr>
      <w:r>
        <w:rPr>
          <w:rFonts w:hint="eastAsia"/>
        </w:rPr>
        <w:t>pc端</w:t>
      </w:r>
    </w:p>
    <w:p>
      <w:pPr>
        <w:pStyle w:val="8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0" w:name="OLE_LINK4"/>
      <w:bookmarkStart w:id="1" w:name="OLE_LINK3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到时小程序更新到正式，记得修改对应的图</w:t>
      </w:r>
    </w:p>
    <w:bookmarkEnd w:id="0"/>
    <w:bookmarkEnd w:id="1"/>
    <w:p>
      <w:r>
        <w:drawing>
          <wp:inline distT="0" distB="0" distL="0" distR="0">
            <wp:extent cx="5270500" cy="450659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"/>
        </w:numPr>
        <w:ind w:firstLineChars="0"/>
        <w:rPr>
          <w:color w:val="00B050"/>
        </w:rPr>
      </w:pPr>
      <w:r>
        <w:rPr>
          <w:rFonts w:hint="eastAsia"/>
          <w:color w:val="00B050"/>
        </w:rPr>
        <w:t>周推那栏不见了</w:t>
      </w:r>
    </w:p>
    <w:p>
      <w:r>
        <w:drawing>
          <wp:inline distT="0" distB="0" distL="0" distR="0">
            <wp:extent cx="5270500" cy="29083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600325" cy="5627370"/>
            <wp:effectExtent l="0" t="0" r="0" b="11430"/>
            <wp:docPr id="3" name="图片 3" descr="../Library/Containers/com.tencent.xinWeChat/Data/Library/Application%20Support/com.tencent.xinWeChat/2.0b4.0.9/e98ac9bcbc6e5512001667f8b0b2f943/Message/MessageTemp/9e20f478899dc29eb19741386f9343c8/Image/14021574320974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../Library/Containers/com.tencent.xinWeChat/Data/Library/Application%20Support/com.tencent.xinWeChat/2.0b4.0.9/e98ac9bcbc6e5512001667f8b0b2f943/Message/MessageTemp/9e20f478899dc29eb19741386f9343c8/Image/14021574320974_.pic_hd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120" cy="56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正式小程序是有周推内容的</w:t>
      </w:r>
    </w:p>
    <w:p/>
    <w:p>
      <w:pPr>
        <w:pStyle w:val="8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票详情-</w:t>
      </w:r>
    </w:p>
    <w:p>
      <w:pPr>
        <w:pStyle w:val="8"/>
        <w:ind w:left="72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切换到后面的图，篮框处也要有上一张图，</w:t>
      </w:r>
    </w:p>
    <w:p>
      <w:pPr>
        <w:pStyle w:val="8"/>
        <w:ind w:left="72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右切换箭头移到中间同一张图上</w:t>
      </w:r>
    </w:p>
    <w:p>
      <w:r>
        <w:drawing>
          <wp:inline distT="0" distB="0" distL="0" distR="0">
            <wp:extent cx="4208780" cy="4612005"/>
            <wp:effectExtent l="0" t="0" r="762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8962" cy="465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08780" cy="27451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48089" cy="27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字号加粗</w:t>
      </w:r>
    </w:p>
    <w:p>
      <w:r>
        <w:drawing>
          <wp:inline distT="0" distB="0" distL="0" distR="0">
            <wp:extent cx="5270500" cy="259715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只有一张图的情况下，判定不显示切换箭头</w:t>
      </w:r>
    </w:p>
    <w:p>
      <w:r>
        <w:drawing>
          <wp:inline distT="0" distB="0" distL="0" distR="0">
            <wp:extent cx="5270500" cy="2816225"/>
            <wp:effectExtent l="0" t="0" r="1270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2" w:name="OLE_LINK1"/>
      <w:bookmarkStart w:id="3" w:name="OLE_LINK2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日历插件 宽与上同宽</w:t>
      </w:r>
    </w:p>
    <w:bookmarkEnd w:id="2"/>
    <w:bookmarkEnd w:id="3"/>
    <w:p>
      <w:pPr>
        <w:rPr>
          <w:rFonts w:hint="eastAsia"/>
        </w:rPr>
      </w:pPr>
      <w:r>
        <w:drawing>
          <wp:inline distT="0" distB="0" distL="0" distR="0">
            <wp:extent cx="2595245" cy="34194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1588" cy="35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消失动态，改为向上划走</w:t>
      </w:r>
    </w:p>
    <w:p>
      <w:pPr>
        <w:rPr>
          <w:rFonts w:hint="eastAsia"/>
        </w:rPr>
      </w:pPr>
      <w:r>
        <w:drawing>
          <wp:inline distT="0" distB="0" distL="0" distR="0">
            <wp:extent cx="2516505" cy="32721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8510" cy="332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在城市框内滑动鼠标滚轮即使已经到了城市选项的最底，也应该保持篮框位置保持不变，我现在是突然城市滚到底，整个页面就向下拉了</w:t>
      </w:r>
    </w:p>
    <w:p>
      <w:r>
        <w:drawing>
          <wp:inline distT="0" distB="0" distL="0" distR="0">
            <wp:extent cx="5270500" cy="2937510"/>
            <wp:effectExtent l="0" t="0" r="1270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OLE_LINK14"/>
      <w:bookmarkStart w:id="5" w:name="OLE_LINK15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菜单出现特效</w:t>
      </w:r>
    </w:p>
    <w:bookmarkEnd w:id="4"/>
    <w:bookmarkEnd w:id="5"/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1699260" cy="30956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3724" cy="315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右侧滑出有点回弹的感觉，看下面链接</w:t>
      </w:r>
    </w:p>
    <w:p>
      <w:r>
        <w:fldChar w:fldCharType="begin"/>
      </w:r>
      <w:r>
        <w:instrText xml:space="preserve"> HYPERLINK "http://www.html5code.net/sucai/code-4375.html" </w:instrText>
      </w:r>
      <w:r>
        <w:fldChar w:fldCharType="separate"/>
      </w:r>
      <w:r>
        <w:rPr>
          <w:rStyle w:val="6"/>
        </w:rPr>
        <w:t>http://www.html5code.net/sucai/code-4375.html</w:t>
      </w:r>
      <w:r>
        <w:rPr>
          <w:rStyle w:val="6"/>
        </w:rPr>
        <w:fldChar w:fldCharType="end"/>
      </w:r>
    </w:p>
    <w:p/>
    <w:p>
      <w:pPr>
        <w:rPr>
          <w:rFonts w:hint="eastAsia"/>
        </w:rPr>
      </w:pPr>
      <w:r>
        <w:drawing>
          <wp:inline distT="0" distB="0" distL="0" distR="0">
            <wp:extent cx="2676525" cy="5011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7142" cy="50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参照菜单动态</w:t>
      </w: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票务详情动态（看附件视频）</w:t>
      </w:r>
    </w:p>
    <w:p>
      <w:pPr>
        <w:pStyle w:val="8"/>
        <w:numPr>
          <w:ilvl w:val="0"/>
          <w:numId w:val="1"/>
        </w:numPr>
        <w:ind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票务详情 设计修改（看附件）</w:t>
      </w:r>
    </w:p>
    <w:p/>
    <w:p>
      <w:pPr>
        <w:pStyle w:val="8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6" w:name="OLE_LINK9"/>
      <w:bookmarkStart w:id="7" w:name="OLE_LINK10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活动方LOGO调用的尺寸缩小至红框区域，现在整体logo都大了</w:t>
      </w:r>
    </w:p>
    <w:bookmarkEnd w:id="6"/>
    <w:bookmarkEnd w:id="7"/>
    <w:p>
      <w:pPr>
        <w:rPr>
          <w:rFonts w:hint="eastAsia"/>
        </w:rPr>
      </w:pPr>
      <w:r>
        <w:drawing>
          <wp:inline distT="0" distB="0" distL="0" distR="0">
            <wp:extent cx="4387850" cy="2947035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8473" cy="29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字号修改</w:t>
      </w:r>
    </w:p>
    <w:p>
      <w:pPr>
        <w:rPr>
          <w:rFonts w:hint="eastAsia"/>
        </w:rPr>
      </w:pPr>
      <w:r>
        <w:drawing>
          <wp:inline distT="0" distB="0" distL="0" distR="0">
            <wp:extent cx="3667760" cy="45008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2373" cy="451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546600" cy="2070100"/>
            <wp:effectExtent l="0" t="0" r="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8"/>
        <w:numPr>
          <w:ilvl w:val="0"/>
          <w:numId w:val="1"/>
        </w:numPr>
        <w:ind w:firstLineChars="0"/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缺阴影</w:t>
      </w:r>
    </w:p>
    <w:p>
      <w:pPr>
        <w:rPr>
          <w:rFonts w:hint="eastAsia"/>
        </w:rPr>
      </w:pPr>
      <w:r>
        <w:drawing>
          <wp:inline distT="0" distB="0" distL="0" distR="0">
            <wp:extent cx="2956560" cy="31470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64231" cy="31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156460" cy="21824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66715" cy="21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</w:pPr>
      <w:r>
        <w:rPr>
          <w:rFonts w:hint="eastAsia"/>
        </w:rPr>
        <w:t>小程序</w:t>
      </w:r>
    </w:p>
    <w:p>
      <w:pPr>
        <w:pStyle w:val="8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顶部切图锁定，现在每次一下拉就看到背后白色的</w:t>
      </w:r>
    </w:p>
    <w:p>
      <w:r>
        <w:drawing>
          <wp:inline distT="0" distB="0" distL="0" distR="0">
            <wp:extent cx="2541905" cy="5500370"/>
            <wp:effectExtent l="0" t="0" r="0" b="11430"/>
            <wp:docPr id="20" name="图片 20" descr="../Library/Containers/com.tencent.xinWeChat/Data/Library/Application%20Support/com.tencent.xinWeChat/2.0b4.0.9/e98ac9bcbc6e5512001667f8b0b2f943/Message/MessageTemp/9e20f478899dc29eb19741386f9343c8/Image/1404157432256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../Library/Containers/com.tencent.xinWeChat/Data/Library/Application%20Support/com.tencent.xinWeChat/2.0b4.0.9/e98ac9bcbc6e5512001667f8b0b2f943/Message/MessageTemp/9e20f478899dc29eb19741386f9343c8/Image/14041574322565_.pic_hd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126" cy="552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"/>
        </w:numPr>
        <w:ind w:firstLineChars="0"/>
        <w:rPr>
          <w:color w:val="00B050"/>
        </w:rPr>
      </w:pPr>
      <w:bookmarkStart w:id="8" w:name="OLE_LINK6"/>
      <w:bookmarkStart w:id="9" w:name="OLE_LINK5"/>
      <w:bookmarkStart w:id="10" w:name="OLE_LINK11"/>
      <w:r>
        <w:rPr>
          <w:rFonts w:hint="eastAsia"/>
          <w:color w:val="00B050"/>
        </w:rPr>
        <w:t>日期动效</w:t>
      </w:r>
    </w:p>
    <w:p>
      <w:pPr>
        <w:pStyle w:val="8"/>
        <w:ind w:left="360" w:firstLine="0" w:firstLineChars="0"/>
        <w:rPr>
          <w:color w:val="00B050"/>
        </w:rPr>
      </w:pPr>
      <w:r>
        <w:rPr>
          <w:rFonts w:hint="eastAsia"/>
          <w:color w:val="00B050"/>
        </w:rPr>
        <w:t>分4块（算上大背景）</w:t>
      </w:r>
    </w:p>
    <w:bookmarkEnd w:id="8"/>
    <w:bookmarkEnd w:id="9"/>
    <w:bookmarkEnd w:id="10"/>
    <w:p>
      <w:pPr>
        <w:ind w:firstLine="36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131695" cy="4606290"/>
            <wp:effectExtent l="0" t="0" r="19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60490" cy="466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161540" cy="46640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10692" cy="476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36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1：0.2秒</w:t>
      </w:r>
    </w:p>
    <w:p>
      <w:pPr>
        <w:ind w:firstLine="36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2：0.4秒 （动态修改看图2）</w:t>
      </w:r>
    </w:p>
    <w:p>
      <w:pPr>
        <w:ind w:firstLine="36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3：0.2秒</w:t>
      </w:r>
    </w:p>
    <w:p/>
    <w:p>
      <w:pPr>
        <w:pStyle w:val="8"/>
        <w:numPr>
          <w:ilvl w:val="0"/>
          <w:numId w:val="2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11" w:name="OLE_LINK7"/>
      <w:bookmarkStart w:id="12" w:name="OLE_LINK8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顶部半圆锁定</w:t>
      </w:r>
    </w:p>
    <w:bookmarkEnd w:id="11"/>
    <w:bookmarkEnd w:id="12"/>
    <w:p>
      <w:r>
        <w:drawing>
          <wp:inline distT="0" distB="0" distL="0" distR="0">
            <wp:extent cx="2694305" cy="5882640"/>
            <wp:effectExtent l="0" t="0" r="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349" cy="59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/>
    <w:p>
      <w:pPr>
        <w:pStyle w:val="8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上传护照</w:t>
      </w:r>
    </w:p>
    <w:p>
      <w:pPr>
        <w:pStyle w:val="8"/>
        <w:numPr>
          <w:ilvl w:val="0"/>
          <w:numId w:val="3"/>
        </w:numPr>
        <w:ind w:firstLineChars="0"/>
        <w:rPr>
          <w:color w:val="00B050"/>
        </w:rPr>
      </w:pPr>
      <w:r>
        <w:rPr>
          <w:rFonts w:hint="eastAsia"/>
          <w:color w:val="00B050"/>
        </w:rPr>
        <w:t>无法滚动</w:t>
      </w:r>
    </w:p>
    <w:p>
      <w:pPr>
        <w:pStyle w:val="8"/>
        <w:numPr>
          <w:ilvl w:val="0"/>
          <w:numId w:val="3"/>
        </w:numPr>
        <w:ind w:firstLineChars="0"/>
        <w:rPr>
          <w:color w:val="00B050"/>
        </w:rPr>
      </w:pPr>
      <w:r>
        <w:rPr>
          <w:rFonts w:hint="eastAsia"/>
          <w:color w:val="00B050"/>
        </w:rPr>
        <w:t>顶部票头切图被遮挡</w:t>
      </w:r>
    </w:p>
    <w:p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659380" cy="5754370"/>
            <wp:effectExtent l="0" t="0" r="7620" b="11430"/>
            <wp:docPr id="19" name="图片 19" descr="../Library/Containers/com.tencent.xinWeChat/Data/Library/Application%20Support/com.tencent.xinWeChat/2.0b4.0.9/e98ac9bcbc6e5512001667f8b0b2f943/Message/MessageTemp/9e20f478899dc29eb19741386f9343c8/Image/1403157432235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../Library/Containers/com.tencent.xinWeChat/Data/Library/Application%20Support/com.tencent.xinWeChat/2.0b4.0.9/e98ac9bcbc6e5512001667f8b0b2f943/Message/MessageTemp/9e20f478899dc29eb19741386f9343c8/Image/14031574322351_.pic_hd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452" cy="577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订单中心（附件问题5）</w:t>
      </w:r>
    </w:p>
    <w:p>
      <w:pPr>
        <w:pStyle w:val="8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顶部锁定</w:t>
      </w:r>
    </w:p>
    <w:p>
      <w:pPr>
        <w:pStyle w:val="8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特饮订单下面很多空的位置（好像是用了票务的高度）</w:t>
      </w:r>
    </w:p>
    <w:p>
      <w:pPr>
        <w:pStyle w:val="8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特饮详情的大背景锁定，不那一拉就看到白色背景</w:t>
      </w:r>
    </w:p>
    <w:p>
      <w:pPr>
        <w:pStyle w:val="8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票头切图有缝隙</w:t>
      </w:r>
    </w:p>
    <w:p>
      <w:pPr>
        <w:pStyle w:val="8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文案“一个二维码对应一张特饮兑换券，到活动现场后，将本二维码出示给工作人员用于兑换特饮。”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8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已兑换，不要底色快，“已兑换”和“订单号”用白色字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482850" cy="5373370"/>
            <wp:effectExtent l="0" t="0" r="6350" b="11430"/>
            <wp:docPr id="21" name="图片 21" descr="../Library/Containers/com.tencent.xinWeChat/Data/Library/Application%20Support/com.tencent.xinWeChat/2.0b4.0.9/e98ac9bcbc6e5512001667f8b0b2f943/Message/MessageTemp/9e20f478899dc29eb19741386f9343c8/Image/1406157432324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../Library/Containers/com.tencent.xinWeChat/Data/Library/Application%20Support/com.tencent.xinWeChat/2.0b4.0.9/e98ac9bcbc6e5512001667f8b0b2f943/Message/MessageTemp/9e20f478899dc29eb19741386f9343c8/Image/14061574323241_.pic_h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031" cy="538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8"/>
        <w:numPr>
          <w:ilvl w:val="0"/>
          <w:numId w:val="2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验票页</w:t>
      </w:r>
    </w:p>
    <w:p>
      <w:pPr>
        <w:pStyle w:val="8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红框处那一整栏不要（包括日期），篮框处“|18”是哪来的？应该是调用关联活动方才对“波特嘉金色气泡酒 x 2 | 小夫有票“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254885" cy="4883785"/>
            <wp:effectExtent l="0" t="0" r="5715" b="0"/>
            <wp:docPr id="23" name="图片 23" descr="../Library/Containers/com.tencent.xinWeChat/Data/Library/Application%20Support/com.tencent.xinWeChat/2.0b4.0.9/e98ac9bcbc6e5512001667f8b0b2f943/Message/MessageTemp/9e20f478899dc29eb19741386f9343c8/Image/14071574323249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../Library/Containers/com.tencent.xinWeChat/Data/Library/Application%20Support/com.tencent.xinWeChat/2.0b4.0.9/e98ac9bcbc6e5512001667f8b0b2f943/Message/MessageTemp/9e20f478899dc29eb19741386f9343c8/Image/14071574323249_.pic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675" cy="492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2827655" cy="3164205"/>
            <wp:effectExtent l="0" t="0" r="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3279" cy="317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特饮订单</w:t>
      </w:r>
    </w:p>
    <w:p>
      <w:pPr>
        <w:pStyle w:val="8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13" w:name="OLE_LINK12"/>
      <w:bookmarkStart w:id="14" w:name="OLE_LINK13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a．</w:t>
      </w:r>
      <w:bookmarkEnd w:id="13"/>
      <w:bookmarkEnd w:id="14"/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红款订单“已验1“没显示</w:t>
      </w:r>
    </w:p>
    <w:p>
      <w:pPr>
        <w:pStyle w:val="8"/>
        <w:ind w:left="360" w:firstLine="0"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b．“待付款“的订单不用显示</w:t>
      </w:r>
    </w:p>
    <w:p>
      <w:r>
        <w:rPr>
          <w:rFonts w:asciiTheme="minorHAnsi" w:hAnsiTheme="minorHAnsi" w:cstheme="minorBidi"/>
          <w:color w:val="00B050"/>
          <w:kern w:val="2"/>
        </w:rPr>
        <w:drawing>
          <wp:inline distT="0" distB="0" distL="0" distR="0">
            <wp:extent cx="5270500" cy="209169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8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特饮</w:t>
      </w:r>
    </w:p>
    <w:p>
      <w:pPr>
        <w:pStyle w:val="8"/>
        <w:ind w:left="360" w:firstLine="0" w:firstLineChars="0"/>
        <w:rPr>
          <w:color w:val="00B050"/>
        </w:rPr>
      </w:pPr>
      <w:r>
        <w:rPr>
          <w:rFonts w:hint="eastAsia"/>
          <w:color w:val="00B050"/>
        </w:rPr>
        <w:t>选了特饮总价没变</w:t>
      </w:r>
    </w:p>
    <w:p>
      <w:r>
        <w:drawing>
          <wp:inline distT="0" distB="0" distL="0" distR="0">
            <wp:extent cx="2362200" cy="5116195"/>
            <wp:effectExtent l="0" t="0" r="0" b="0"/>
            <wp:docPr id="28" name="图片 28" descr="../Library/Containers/com.tencent.xinWeChat/Data/Library/Application%20Support/com.tencent.xinWeChat/2.0b4.0.9/e98ac9bcbc6e5512001667f8b0b2f943/Message/MessageTemp/9e20f478899dc29eb19741386f9343c8/Image/1408157432367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../Library/Containers/com.tencent.xinWeChat/Data/Library/Application%20Support/com.tencent.xinWeChat/2.0b4.0.9/e98ac9bcbc6e5512001667f8b0b2f943/Message/MessageTemp/9e20f478899dc29eb19741386f9343c8/Image/14081574323675_.pic_hd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016" cy="51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" w:name="_GoBack"/>
      <w:bookmarkEnd w:id="15"/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ngXian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DengXian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4F446E"/>
    <w:multiLevelType w:val="multilevel"/>
    <w:tmpl w:val="094F446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42018BB"/>
    <w:multiLevelType w:val="multilevel"/>
    <w:tmpl w:val="242018BB"/>
    <w:lvl w:ilvl="0" w:tentative="0">
      <w:start w:val="1"/>
      <w:numFmt w:val="lowerLetter"/>
      <w:lvlText w:val="%1."/>
      <w:lvlJc w:val="left"/>
      <w:pPr>
        <w:ind w:left="72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20" w:hanging="480"/>
      </w:pPr>
    </w:lvl>
    <w:lvl w:ilvl="2" w:tentative="0">
      <w:start w:val="1"/>
      <w:numFmt w:val="lowerRoman"/>
      <w:lvlText w:val="%3."/>
      <w:lvlJc w:val="right"/>
      <w:pPr>
        <w:ind w:left="1800" w:hanging="480"/>
      </w:pPr>
    </w:lvl>
    <w:lvl w:ilvl="3" w:tentative="0">
      <w:start w:val="1"/>
      <w:numFmt w:val="decimal"/>
      <w:lvlText w:val="%4."/>
      <w:lvlJc w:val="left"/>
      <w:pPr>
        <w:ind w:left="2280" w:hanging="480"/>
      </w:pPr>
    </w:lvl>
    <w:lvl w:ilvl="4" w:tentative="0">
      <w:start w:val="1"/>
      <w:numFmt w:val="lowerLetter"/>
      <w:lvlText w:val="%5)"/>
      <w:lvlJc w:val="left"/>
      <w:pPr>
        <w:ind w:left="2760" w:hanging="480"/>
      </w:pPr>
    </w:lvl>
    <w:lvl w:ilvl="5" w:tentative="0">
      <w:start w:val="1"/>
      <w:numFmt w:val="lowerRoman"/>
      <w:lvlText w:val="%6."/>
      <w:lvlJc w:val="right"/>
      <w:pPr>
        <w:ind w:left="3240" w:hanging="480"/>
      </w:pPr>
    </w:lvl>
    <w:lvl w:ilvl="6" w:tentative="0">
      <w:start w:val="1"/>
      <w:numFmt w:val="decimal"/>
      <w:lvlText w:val="%7."/>
      <w:lvlJc w:val="left"/>
      <w:pPr>
        <w:ind w:left="3720" w:hanging="480"/>
      </w:pPr>
    </w:lvl>
    <w:lvl w:ilvl="7" w:tentative="0">
      <w:start w:val="1"/>
      <w:numFmt w:val="lowerLetter"/>
      <w:lvlText w:val="%8)"/>
      <w:lvlJc w:val="left"/>
      <w:pPr>
        <w:ind w:left="4200" w:hanging="480"/>
      </w:pPr>
    </w:lvl>
    <w:lvl w:ilvl="8" w:tentative="0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3D483EEA"/>
    <w:multiLevelType w:val="multilevel"/>
    <w:tmpl w:val="3D483EEA"/>
    <w:lvl w:ilvl="0" w:tentative="0">
      <w:start w:val="1"/>
      <w:numFmt w:val="lowerLetter"/>
      <w:lvlText w:val="%1、"/>
      <w:lvlJc w:val="left"/>
      <w:pPr>
        <w:ind w:left="108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1320" w:hanging="480"/>
      </w:pPr>
    </w:lvl>
    <w:lvl w:ilvl="2" w:tentative="0">
      <w:start w:val="1"/>
      <w:numFmt w:val="lowerRoman"/>
      <w:lvlText w:val="%3."/>
      <w:lvlJc w:val="right"/>
      <w:pPr>
        <w:ind w:left="1800" w:hanging="480"/>
      </w:pPr>
    </w:lvl>
    <w:lvl w:ilvl="3" w:tentative="0">
      <w:start w:val="1"/>
      <w:numFmt w:val="decimal"/>
      <w:lvlText w:val="%4."/>
      <w:lvlJc w:val="left"/>
      <w:pPr>
        <w:ind w:left="2280" w:hanging="480"/>
      </w:pPr>
    </w:lvl>
    <w:lvl w:ilvl="4" w:tentative="0">
      <w:start w:val="1"/>
      <w:numFmt w:val="lowerLetter"/>
      <w:lvlText w:val="%5)"/>
      <w:lvlJc w:val="left"/>
      <w:pPr>
        <w:ind w:left="2760" w:hanging="480"/>
      </w:pPr>
    </w:lvl>
    <w:lvl w:ilvl="5" w:tentative="0">
      <w:start w:val="1"/>
      <w:numFmt w:val="lowerRoman"/>
      <w:lvlText w:val="%6."/>
      <w:lvlJc w:val="right"/>
      <w:pPr>
        <w:ind w:left="3240" w:hanging="480"/>
      </w:pPr>
    </w:lvl>
    <w:lvl w:ilvl="6" w:tentative="0">
      <w:start w:val="1"/>
      <w:numFmt w:val="decimal"/>
      <w:lvlText w:val="%7."/>
      <w:lvlJc w:val="left"/>
      <w:pPr>
        <w:ind w:left="3720" w:hanging="480"/>
      </w:pPr>
    </w:lvl>
    <w:lvl w:ilvl="7" w:tentative="0">
      <w:start w:val="1"/>
      <w:numFmt w:val="lowerLetter"/>
      <w:lvlText w:val="%8)"/>
      <w:lvlJc w:val="left"/>
      <w:pPr>
        <w:ind w:left="4200" w:hanging="480"/>
      </w:pPr>
    </w:lvl>
    <w:lvl w:ilvl="8" w:tentative="0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51DA7104"/>
    <w:multiLevelType w:val="multilevel"/>
    <w:tmpl w:val="51DA7104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doNotDisplayPageBoundaries w:val="1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3A1"/>
    <w:rsid w:val="00000A94"/>
    <w:rsid w:val="000128BD"/>
    <w:rsid w:val="00025497"/>
    <w:rsid w:val="00026248"/>
    <w:rsid w:val="00027387"/>
    <w:rsid w:val="00055621"/>
    <w:rsid w:val="00061105"/>
    <w:rsid w:val="000745B7"/>
    <w:rsid w:val="000745BE"/>
    <w:rsid w:val="00092937"/>
    <w:rsid w:val="000A2863"/>
    <w:rsid w:val="000B2A87"/>
    <w:rsid w:val="000B3C3B"/>
    <w:rsid w:val="000B4859"/>
    <w:rsid w:val="000C3BC8"/>
    <w:rsid w:val="000C67EA"/>
    <w:rsid w:val="000D01B7"/>
    <w:rsid w:val="000E24E6"/>
    <w:rsid w:val="000E318C"/>
    <w:rsid w:val="000F5371"/>
    <w:rsid w:val="00111B5F"/>
    <w:rsid w:val="001122A5"/>
    <w:rsid w:val="0011372A"/>
    <w:rsid w:val="00113D79"/>
    <w:rsid w:val="0012728D"/>
    <w:rsid w:val="0013026A"/>
    <w:rsid w:val="001312F1"/>
    <w:rsid w:val="00133334"/>
    <w:rsid w:val="00133C05"/>
    <w:rsid w:val="00143A28"/>
    <w:rsid w:val="00147B5E"/>
    <w:rsid w:val="001535CE"/>
    <w:rsid w:val="00156486"/>
    <w:rsid w:val="00156B68"/>
    <w:rsid w:val="00157464"/>
    <w:rsid w:val="00164C7D"/>
    <w:rsid w:val="00164EF9"/>
    <w:rsid w:val="00167D1E"/>
    <w:rsid w:val="0017080B"/>
    <w:rsid w:val="0019241B"/>
    <w:rsid w:val="001933A0"/>
    <w:rsid w:val="001A2272"/>
    <w:rsid w:val="001A6F27"/>
    <w:rsid w:val="001B1738"/>
    <w:rsid w:val="001C448F"/>
    <w:rsid w:val="001D1A38"/>
    <w:rsid w:val="001E3199"/>
    <w:rsid w:val="001F5C11"/>
    <w:rsid w:val="00205405"/>
    <w:rsid w:val="0020715E"/>
    <w:rsid w:val="002111A1"/>
    <w:rsid w:val="00212987"/>
    <w:rsid w:val="0022315E"/>
    <w:rsid w:val="0022590E"/>
    <w:rsid w:val="002304BE"/>
    <w:rsid w:val="002315E8"/>
    <w:rsid w:val="002509C4"/>
    <w:rsid w:val="002510B6"/>
    <w:rsid w:val="00260194"/>
    <w:rsid w:val="00261AC6"/>
    <w:rsid w:val="00267012"/>
    <w:rsid w:val="0026757C"/>
    <w:rsid w:val="00270556"/>
    <w:rsid w:val="00273320"/>
    <w:rsid w:val="00292D7E"/>
    <w:rsid w:val="00293EC9"/>
    <w:rsid w:val="002B5A42"/>
    <w:rsid w:val="002C0D4B"/>
    <w:rsid w:val="002C1C11"/>
    <w:rsid w:val="002D0E6A"/>
    <w:rsid w:val="002D2A5F"/>
    <w:rsid w:val="002F0D6A"/>
    <w:rsid w:val="00311B2D"/>
    <w:rsid w:val="003270BD"/>
    <w:rsid w:val="003436C7"/>
    <w:rsid w:val="00345349"/>
    <w:rsid w:val="0036346C"/>
    <w:rsid w:val="003642F0"/>
    <w:rsid w:val="0037460D"/>
    <w:rsid w:val="00391A65"/>
    <w:rsid w:val="003A745A"/>
    <w:rsid w:val="003B4446"/>
    <w:rsid w:val="003C1D3C"/>
    <w:rsid w:val="003D23A1"/>
    <w:rsid w:val="003E4780"/>
    <w:rsid w:val="003F1C9E"/>
    <w:rsid w:val="004155D4"/>
    <w:rsid w:val="00421D83"/>
    <w:rsid w:val="00430576"/>
    <w:rsid w:val="00436825"/>
    <w:rsid w:val="004451F8"/>
    <w:rsid w:val="004767F8"/>
    <w:rsid w:val="00476DD0"/>
    <w:rsid w:val="0048269C"/>
    <w:rsid w:val="004857C1"/>
    <w:rsid w:val="0049723C"/>
    <w:rsid w:val="00497D03"/>
    <w:rsid w:val="004A32F9"/>
    <w:rsid w:val="004B1476"/>
    <w:rsid w:val="004B1903"/>
    <w:rsid w:val="004B3196"/>
    <w:rsid w:val="004B5435"/>
    <w:rsid w:val="004B6220"/>
    <w:rsid w:val="004B6526"/>
    <w:rsid w:val="004C1240"/>
    <w:rsid w:val="004C586D"/>
    <w:rsid w:val="004C6777"/>
    <w:rsid w:val="004D0106"/>
    <w:rsid w:val="004F2D41"/>
    <w:rsid w:val="004F47B2"/>
    <w:rsid w:val="0050415F"/>
    <w:rsid w:val="005104E3"/>
    <w:rsid w:val="00516C9A"/>
    <w:rsid w:val="00533D78"/>
    <w:rsid w:val="00546F3F"/>
    <w:rsid w:val="00590B81"/>
    <w:rsid w:val="005968CC"/>
    <w:rsid w:val="005A54A3"/>
    <w:rsid w:val="005B0081"/>
    <w:rsid w:val="005D205F"/>
    <w:rsid w:val="005D4FCC"/>
    <w:rsid w:val="005E6E08"/>
    <w:rsid w:val="005E7CC2"/>
    <w:rsid w:val="00600C26"/>
    <w:rsid w:val="00611197"/>
    <w:rsid w:val="00623903"/>
    <w:rsid w:val="00631FC9"/>
    <w:rsid w:val="006373B3"/>
    <w:rsid w:val="00637BB7"/>
    <w:rsid w:val="00651817"/>
    <w:rsid w:val="006529FC"/>
    <w:rsid w:val="00653406"/>
    <w:rsid w:val="0065750E"/>
    <w:rsid w:val="0066058A"/>
    <w:rsid w:val="00674DEF"/>
    <w:rsid w:val="00675292"/>
    <w:rsid w:val="00690D2D"/>
    <w:rsid w:val="0069471F"/>
    <w:rsid w:val="006A0ED4"/>
    <w:rsid w:val="006A3984"/>
    <w:rsid w:val="006A5540"/>
    <w:rsid w:val="006B0A5B"/>
    <w:rsid w:val="006B3A20"/>
    <w:rsid w:val="006C14CE"/>
    <w:rsid w:val="006C45C2"/>
    <w:rsid w:val="006C663C"/>
    <w:rsid w:val="006D1877"/>
    <w:rsid w:val="006D1D1B"/>
    <w:rsid w:val="006D38F5"/>
    <w:rsid w:val="006E54DD"/>
    <w:rsid w:val="006E6D81"/>
    <w:rsid w:val="006E78DD"/>
    <w:rsid w:val="006F0123"/>
    <w:rsid w:val="006F1912"/>
    <w:rsid w:val="0071220A"/>
    <w:rsid w:val="00730095"/>
    <w:rsid w:val="00734A64"/>
    <w:rsid w:val="00735827"/>
    <w:rsid w:val="00747AD1"/>
    <w:rsid w:val="00762C15"/>
    <w:rsid w:val="00770B63"/>
    <w:rsid w:val="00781AE3"/>
    <w:rsid w:val="0078382B"/>
    <w:rsid w:val="00797259"/>
    <w:rsid w:val="007B0B50"/>
    <w:rsid w:val="007B0D0D"/>
    <w:rsid w:val="007D5FE8"/>
    <w:rsid w:val="007E31A1"/>
    <w:rsid w:val="007E7F3D"/>
    <w:rsid w:val="007F14EC"/>
    <w:rsid w:val="007F56A4"/>
    <w:rsid w:val="008010C7"/>
    <w:rsid w:val="00804BE6"/>
    <w:rsid w:val="00804EF2"/>
    <w:rsid w:val="00805F6D"/>
    <w:rsid w:val="0082237E"/>
    <w:rsid w:val="00827467"/>
    <w:rsid w:val="00835513"/>
    <w:rsid w:val="0084037B"/>
    <w:rsid w:val="00842764"/>
    <w:rsid w:val="008535BF"/>
    <w:rsid w:val="0086324E"/>
    <w:rsid w:val="00871768"/>
    <w:rsid w:val="00872E07"/>
    <w:rsid w:val="00884638"/>
    <w:rsid w:val="00887F87"/>
    <w:rsid w:val="00895BD3"/>
    <w:rsid w:val="0089603A"/>
    <w:rsid w:val="008A4D78"/>
    <w:rsid w:val="008B7881"/>
    <w:rsid w:val="008C26A4"/>
    <w:rsid w:val="008C758C"/>
    <w:rsid w:val="008F1FB7"/>
    <w:rsid w:val="008F73B3"/>
    <w:rsid w:val="0090112C"/>
    <w:rsid w:val="00906965"/>
    <w:rsid w:val="00915343"/>
    <w:rsid w:val="009179B4"/>
    <w:rsid w:val="00921650"/>
    <w:rsid w:val="0093351C"/>
    <w:rsid w:val="0093648A"/>
    <w:rsid w:val="0094591C"/>
    <w:rsid w:val="00956146"/>
    <w:rsid w:val="009722E1"/>
    <w:rsid w:val="009732F8"/>
    <w:rsid w:val="00985E8A"/>
    <w:rsid w:val="009D640C"/>
    <w:rsid w:val="009E48EF"/>
    <w:rsid w:val="00A00813"/>
    <w:rsid w:val="00A014C0"/>
    <w:rsid w:val="00A20E05"/>
    <w:rsid w:val="00A31DFE"/>
    <w:rsid w:val="00A31F68"/>
    <w:rsid w:val="00A61B94"/>
    <w:rsid w:val="00A66851"/>
    <w:rsid w:val="00A6770E"/>
    <w:rsid w:val="00A824D5"/>
    <w:rsid w:val="00A92D05"/>
    <w:rsid w:val="00AB59FB"/>
    <w:rsid w:val="00AC0DB4"/>
    <w:rsid w:val="00AC3C9C"/>
    <w:rsid w:val="00AC3EA1"/>
    <w:rsid w:val="00AD32B4"/>
    <w:rsid w:val="00AD574D"/>
    <w:rsid w:val="00AD741E"/>
    <w:rsid w:val="00AD7756"/>
    <w:rsid w:val="00AF3B0A"/>
    <w:rsid w:val="00B1029C"/>
    <w:rsid w:val="00B2684B"/>
    <w:rsid w:val="00B37176"/>
    <w:rsid w:val="00B42D35"/>
    <w:rsid w:val="00B43387"/>
    <w:rsid w:val="00B440ED"/>
    <w:rsid w:val="00B46588"/>
    <w:rsid w:val="00B56A80"/>
    <w:rsid w:val="00B56C92"/>
    <w:rsid w:val="00B5757D"/>
    <w:rsid w:val="00B82831"/>
    <w:rsid w:val="00B97E69"/>
    <w:rsid w:val="00BB0ABF"/>
    <w:rsid w:val="00BB4990"/>
    <w:rsid w:val="00BC6D48"/>
    <w:rsid w:val="00BE2F53"/>
    <w:rsid w:val="00BF13D6"/>
    <w:rsid w:val="00C06054"/>
    <w:rsid w:val="00C12D57"/>
    <w:rsid w:val="00C203CA"/>
    <w:rsid w:val="00C26ADD"/>
    <w:rsid w:val="00C33068"/>
    <w:rsid w:val="00C33473"/>
    <w:rsid w:val="00C365B0"/>
    <w:rsid w:val="00C373A6"/>
    <w:rsid w:val="00C4306C"/>
    <w:rsid w:val="00C44E84"/>
    <w:rsid w:val="00C76394"/>
    <w:rsid w:val="00C906B2"/>
    <w:rsid w:val="00CA5476"/>
    <w:rsid w:val="00CB4B44"/>
    <w:rsid w:val="00CB5207"/>
    <w:rsid w:val="00CC4B52"/>
    <w:rsid w:val="00CC5315"/>
    <w:rsid w:val="00CC5A06"/>
    <w:rsid w:val="00CD55B6"/>
    <w:rsid w:val="00CD73A4"/>
    <w:rsid w:val="00CE17C0"/>
    <w:rsid w:val="00CE6355"/>
    <w:rsid w:val="00CF1323"/>
    <w:rsid w:val="00CF5178"/>
    <w:rsid w:val="00CF59D7"/>
    <w:rsid w:val="00D1173E"/>
    <w:rsid w:val="00D131F6"/>
    <w:rsid w:val="00D133B6"/>
    <w:rsid w:val="00D33834"/>
    <w:rsid w:val="00D40928"/>
    <w:rsid w:val="00D45D8F"/>
    <w:rsid w:val="00D812CC"/>
    <w:rsid w:val="00D82BCD"/>
    <w:rsid w:val="00DA0571"/>
    <w:rsid w:val="00DB068E"/>
    <w:rsid w:val="00DB1BEB"/>
    <w:rsid w:val="00DB4F6E"/>
    <w:rsid w:val="00DB67F8"/>
    <w:rsid w:val="00DC09C5"/>
    <w:rsid w:val="00DC18AE"/>
    <w:rsid w:val="00DC21E3"/>
    <w:rsid w:val="00DC7A46"/>
    <w:rsid w:val="00DE2089"/>
    <w:rsid w:val="00DE58E8"/>
    <w:rsid w:val="00DE7E3F"/>
    <w:rsid w:val="00E005DD"/>
    <w:rsid w:val="00E04B87"/>
    <w:rsid w:val="00E603AE"/>
    <w:rsid w:val="00E612C2"/>
    <w:rsid w:val="00E61896"/>
    <w:rsid w:val="00E63231"/>
    <w:rsid w:val="00E720D7"/>
    <w:rsid w:val="00E82089"/>
    <w:rsid w:val="00E8743B"/>
    <w:rsid w:val="00E9175A"/>
    <w:rsid w:val="00EB446C"/>
    <w:rsid w:val="00EC4A9A"/>
    <w:rsid w:val="00ED12CC"/>
    <w:rsid w:val="00EE28B1"/>
    <w:rsid w:val="00EF3121"/>
    <w:rsid w:val="00F24917"/>
    <w:rsid w:val="00F400CB"/>
    <w:rsid w:val="00F4021A"/>
    <w:rsid w:val="00F41CF5"/>
    <w:rsid w:val="00F472BC"/>
    <w:rsid w:val="00F50804"/>
    <w:rsid w:val="00F71FE6"/>
    <w:rsid w:val="00F74B85"/>
    <w:rsid w:val="00F778B5"/>
    <w:rsid w:val="00F85A94"/>
    <w:rsid w:val="00F85BAB"/>
    <w:rsid w:val="00F95D6C"/>
    <w:rsid w:val="00FB04EB"/>
    <w:rsid w:val="00FB0A68"/>
    <w:rsid w:val="00FC6729"/>
    <w:rsid w:val="00FC7857"/>
    <w:rsid w:val="00FC786F"/>
    <w:rsid w:val="00FD58B4"/>
    <w:rsid w:val="00FD7513"/>
    <w:rsid w:val="02FA1A25"/>
    <w:rsid w:val="09AD74A3"/>
    <w:rsid w:val="0B9542A6"/>
    <w:rsid w:val="0CBA32FA"/>
    <w:rsid w:val="1A7C6F02"/>
    <w:rsid w:val="1EF01F3F"/>
    <w:rsid w:val="1F3A1B4D"/>
    <w:rsid w:val="32454661"/>
    <w:rsid w:val="35FC1C71"/>
    <w:rsid w:val="37EA4C54"/>
    <w:rsid w:val="420928B0"/>
    <w:rsid w:val="4911791F"/>
    <w:rsid w:val="49F07677"/>
    <w:rsid w:val="4DBD661B"/>
    <w:rsid w:val="50C51D0B"/>
    <w:rsid w:val="56163AE6"/>
    <w:rsid w:val="652A4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9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7">
    <w:name w:val="标题 1字符"/>
    <w:basedOn w:val="5"/>
    <w:link w:val="2"/>
    <w:qFormat/>
    <w:uiPriority w:val="9"/>
    <w:rPr>
      <w:b/>
      <w:bCs/>
      <w:kern w:val="44"/>
      <w:sz w:val="44"/>
      <w:szCs w:val="44"/>
    </w:rPr>
  </w:style>
  <w:style w:type="paragraph" w:styleId="8">
    <w:name w:val="List Paragraph"/>
    <w:basedOn w:val="1"/>
    <w:qFormat/>
    <w:uiPriority w:val="34"/>
    <w:pPr>
      <w:widowControl w:val="0"/>
      <w:ind w:firstLine="420" w:firstLineChars="200"/>
      <w:jc w:val="both"/>
    </w:pPr>
    <w:rPr>
      <w:rFonts w:asciiTheme="minorHAnsi" w:hAnsiTheme="minorHAnsi" w:cstheme="minorBidi"/>
      <w:kern w:val="2"/>
    </w:rPr>
  </w:style>
  <w:style w:type="character" w:customStyle="1" w:styleId="9">
    <w:name w:val="标题 2字符"/>
    <w:basedOn w:val="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0">
    <w:name w:val="No Spacing"/>
    <w:qFormat/>
    <w:uiPriority w:val="1"/>
    <w:rPr>
      <w:rFonts w:ascii="Times New Roman" w:hAnsi="Times New Roman" w:cs="Times New Roman" w:eastAsiaTheme="minorEastAsia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126</Words>
  <Characters>724</Characters>
  <Lines>6</Lines>
  <Paragraphs>1</Paragraphs>
  <TotalTime>584</TotalTime>
  <ScaleCrop>false</ScaleCrop>
  <LinksUpToDate>false</LinksUpToDate>
  <CharactersWithSpaces>849</CharactersWithSpaces>
  <Application>WPS Office_11.1.0.9208_F1E327BC-269C-435d-A152-05C5408002CA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2019-11-11T03:04:00Z</dcterms:created>
  <dc:creator>Microsoft Office 用户</dc:creator>
  <cp:lastModifiedBy>Lizzie</cp:lastModifiedBy>
  <dcterms:modified xsi:type="dcterms:W3CDTF">2019-11-25T14:56:09Z</dcterms:modified>
  <cp:revision>295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